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7E056D6F" w:rsidR="00615A81" w:rsidRPr="00EC3060" w:rsidRDefault="0093342F" w:rsidP="001866A0">
            <w:pPr>
              <w:rPr>
                <w:b/>
                <w:bCs/>
                <w:color w:val="000000"/>
                <w:sz w:val="18"/>
                <w:szCs w:val="18"/>
                <w:lang w:val="tr-TR"/>
              </w:rPr>
            </w:pPr>
            <w:r w:rsidRPr="0093342F">
              <w:rPr>
                <w:b/>
                <w:bCs/>
                <w:color w:val="000000"/>
                <w:sz w:val="18"/>
                <w:szCs w:val="18"/>
                <w:lang w:val="tr-TR"/>
              </w:rPr>
              <w:t>Turizm Sektöründe İş Süreci Yönetimi</w:t>
            </w:r>
          </w:p>
        </w:tc>
        <w:tc>
          <w:tcPr>
            <w:tcW w:w="545" w:type="pct"/>
            <w:tcBorders>
              <w:top w:val="nil"/>
              <w:left w:val="nil"/>
              <w:bottom w:val="single" w:sz="4" w:space="0" w:color="auto"/>
              <w:right w:val="single" w:sz="4" w:space="0" w:color="auto"/>
            </w:tcBorders>
            <w:vAlign w:val="bottom"/>
          </w:tcPr>
          <w:p w14:paraId="0483D841" w14:textId="21EE98E4"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93342F">
              <w:rPr>
                <w:b/>
                <w:color w:val="000000"/>
                <w:sz w:val="18"/>
                <w:szCs w:val="18"/>
                <w:lang w:val="tr-TR"/>
              </w:rPr>
              <w:t>7</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66FDBC80" w:rsidR="00615A81" w:rsidRPr="00EC3060" w:rsidRDefault="004F0AD4"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224F6BE1" w:rsidR="00615A81" w:rsidRPr="00EC3060" w:rsidRDefault="00950BE9" w:rsidP="001866A0">
            <w:pPr>
              <w:rPr>
                <w:color w:val="000000"/>
                <w:sz w:val="18"/>
                <w:szCs w:val="18"/>
                <w:lang w:val="tr-TR"/>
              </w:rPr>
            </w:pPr>
            <w:r w:rsidRPr="00950BE9">
              <w:rPr>
                <w:color w:val="000000"/>
                <w:sz w:val="18"/>
                <w:szCs w:val="18"/>
              </w:rPr>
              <w:t>Bu dersin amacı, turistlerin seyahat etme kararlarını etkileyen psikolojik, sosyolojik, ekonomik ve kültürel faktörleri incelemek, turizmde motivasyon kuramlarını açıklamak ve öğrencilerin turizm tüketici davranışlarını anlamalarına katkı sağlamaktır. Ayrıca öğrencilerin seyahat motivasyonlarını analiz ederek turizm işletmeleri ve destinasyonlar için stratejik öneriler geliştirmeleri hedeflenmektedir.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70EB9762" w:rsidR="00615A81" w:rsidRPr="00EC3060" w:rsidRDefault="00950BE9" w:rsidP="001866A0">
            <w:pPr>
              <w:rPr>
                <w:color w:val="000000"/>
                <w:sz w:val="18"/>
                <w:szCs w:val="18"/>
                <w:lang w:val="tr-TR"/>
              </w:rPr>
            </w:pPr>
            <w:r w:rsidRPr="00950BE9">
              <w:rPr>
                <w:color w:val="000000"/>
                <w:sz w:val="18"/>
                <w:szCs w:val="18"/>
              </w:rPr>
              <w:t>Bu ders, turizmde seyahat motivasyonlarını açıklayan temel kavramları ve kuramsal yaklaşımları kapsamaktadır. Maslow’un ihtiyaçlar hiyerarşisi, Dann’ın “push and pull” kuramı, Plog’un turist tipolojisi ve diğer modern motivasyon teorileri ele alınacaktır. Turistlerin bireysel, toplumsal ve kültürel motivasyonları ile tatil karar süreçleri incelenecek; dinlenme, eğlence, macera, sağlık, kültürel keşif ve dini motivasyonlar gibi farklı seyahat türleri tartışılacaktır. Ayrıca küreselleşme, teknolojik gelişmeler ve pandemi gibi güncel faktörlerin seyahat motivasyonları üzerindeki etkileri vaka çalışmalarıyla değerlendirilecektir.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4BA48604" w:rsidR="00615A81" w:rsidRPr="00EC3060" w:rsidRDefault="0096354D"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231491C7" w14:textId="50DC9707" w:rsidR="00950BE9" w:rsidRPr="00950BE9" w:rsidRDefault="00950BE9" w:rsidP="00950BE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Pr>
                <w:color w:val="000000"/>
                <w:sz w:val="18"/>
                <w:szCs w:val="18"/>
                <w:lang w:val="tr-TR"/>
              </w:rPr>
              <w:t xml:space="preserve">   </w:t>
            </w:r>
            <w:r w:rsidRPr="00950BE9">
              <w:rPr>
                <w:color w:val="000000"/>
                <w:sz w:val="18"/>
                <w:szCs w:val="18"/>
                <w:lang w:val="tr-TR"/>
              </w:rPr>
              <w:t>Seyahat motivasyonu ile ilgili temel kavramları ve kuramsal yaklaşımları açıklar.</w:t>
            </w:r>
          </w:p>
          <w:p w14:paraId="67294CD7" w14:textId="234A284D" w:rsidR="00950BE9" w:rsidRPr="00950BE9" w:rsidRDefault="00950BE9" w:rsidP="00950BE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488"/>
              <w:rPr>
                <w:color w:val="000000"/>
                <w:sz w:val="18"/>
                <w:szCs w:val="18"/>
                <w:lang w:val="tr-TR"/>
              </w:rPr>
            </w:pPr>
            <w:r w:rsidRPr="00950BE9">
              <w:rPr>
                <w:color w:val="000000"/>
                <w:sz w:val="18"/>
                <w:szCs w:val="18"/>
                <w:lang w:val="tr-TR"/>
              </w:rPr>
              <w:t>Psikolojik, sosyolojik, ekonomik ve kültürel faktörlerin turist davranışlarına etkisini değerlendirir.</w:t>
            </w:r>
          </w:p>
          <w:p w14:paraId="3675D43C" w14:textId="10FF0B32" w:rsidR="00950BE9" w:rsidRPr="00950BE9" w:rsidRDefault="00950BE9" w:rsidP="00950BE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488"/>
              <w:rPr>
                <w:color w:val="000000"/>
                <w:sz w:val="18"/>
                <w:szCs w:val="18"/>
                <w:lang w:val="tr-TR"/>
              </w:rPr>
            </w:pPr>
            <w:r w:rsidRPr="00950BE9">
              <w:rPr>
                <w:color w:val="000000"/>
                <w:sz w:val="18"/>
                <w:szCs w:val="18"/>
                <w:lang w:val="tr-TR"/>
              </w:rPr>
              <w:t>Farklı turist tipolojilerini ve seyahat motivasyonlarını analiz eder.</w:t>
            </w:r>
          </w:p>
          <w:p w14:paraId="615BCC80" w14:textId="75B941A0" w:rsidR="00950BE9" w:rsidRPr="00950BE9" w:rsidRDefault="00950BE9" w:rsidP="00950BE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488"/>
              <w:rPr>
                <w:color w:val="000000"/>
                <w:sz w:val="18"/>
                <w:szCs w:val="18"/>
                <w:lang w:val="tr-TR"/>
              </w:rPr>
            </w:pPr>
            <w:r w:rsidRPr="00950BE9">
              <w:rPr>
                <w:color w:val="000000"/>
                <w:sz w:val="18"/>
                <w:szCs w:val="18"/>
                <w:lang w:val="tr-TR"/>
              </w:rPr>
              <w:t>Güncel gelişmelerin (küreselleşme, dijitalleşme, pandemi vb.) seyahat motivasyonlarına etkisini tartışır.</w:t>
            </w:r>
          </w:p>
          <w:p w14:paraId="19C12803" w14:textId="61282ECD" w:rsidR="00950BE9" w:rsidRPr="00950BE9" w:rsidRDefault="00950BE9" w:rsidP="00950BE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488"/>
              <w:rPr>
                <w:color w:val="000000"/>
                <w:sz w:val="18"/>
                <w:szCs w:val="18"/>
                <w:lang w:val="tr-TR"/>
              </w:rPr>
            </w:pPr>
            <w:r w:rsidRPr="00950BE9">
              <w:rPr>
                <w:color w:val="000000"/>
                <w:sz w:val="18"/>
                <w:szCs w:val="18"/>
                <w:lang w:val="tr-TR"/>
              </w:rPr>
              <w:t>Turizm işletmeleri ve destinasyonlar için motivasyon temelli stratejiler geliştirir.</w:t>
            </w:r>
          </w:p>
          <w:p w14:paraId="2228C8F1" w14:textId="69FD9075" w:rsidR="00950BE9" w:rsidRPr="00950BE9" w:rsidRDefault="00950BE9" w:rsidP="00950BE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488"/>
              <w:rPr>
                <w:color w:val="000000"/>
                <w:sz w:val="18"/>
                <w:szCs w:val="18"/>
                <w:lang w:val="tr-TR"/>
              </w:rPr>
            </w:pPr>
            <w:r w:rsidRPr="00950BE9">
              <w:rPr>
                <w:color w:val="000000"/>
                <w:sz w:val="18"/>
                <w:szCs w:val="18"/>
                <w:lang w:val="tr-TR"/>
              </w:rPr>
              <w:t>Vaka çalışmaları yoluyla turist motivasyonlarını yorumlama ve uygulamaya aktarma becerisi kazanır.</w:t>
            </w:r>
          </w:p>
          <w:p w14:paraId="70DD3619" w14:textId="66A75D2B" w:rsidR="00615A81" w:rsidRPr="00EC3060" w:rsidRDefault="00615A81" w:rsidP="00D3484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3E75BFCD"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r w:rsidR="009E5605">
              <w:rPr>
                <w:sz w:val="18"/>
                <w:szCs w:val="22"/>
                <w:lang w:val="tr-TR" w:eastAsia="tr-TR"/>
              </w:rPr>
              <w:t>, t</w:t>
            </w:r>
            <w:r w:rsidR="009E5605" w:rsidRPr="0023660D">
              <w:rPr>
                <w:sz w:val="18"/>
                <w:szCs w:val="22"/>
                <w:lang w:val="tr-TR" w:eastAsia="tr-TR"/>
              </w:rPr>
              <w:t>akım/</w:t>
            </w:r>
            <w:r w:rsidR="002251B4">
              <w:rPr>
                <w:sz w:val="18"/>
                <w:szCs w:val="22"/>
                <w:lang w:val="tr-TR" w:eastAsia="tr-TR"/>
              </w:rPr>
              <w:t>g</w:t>
            </w:r>
            <w:r w:rsidR="009E5605" w:rsidRPr="0023660D">
              <w:rPr>
                <w:sz w:val="18"/>
                <w:szCs w:val="22"/>
                <w:lang w:val="tr-TR" w:eastAsia="tr-TR"/>
              </w:rPr>
              <w:t>rup Çalışması</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CCFEAD8" w:rsidR="00615A81" w:rsidRPr="00EC3060" w:rsidRDefault="00CB0EFF"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885A988" w:rsidR="00615A81" w:rsidRPr="00EC3060" w:rsidRDefault="00955ED2"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235076A" w14:textId="032F926B" w:rsidR="00343233" w:rsidRDefault="00343233" w:rsidP="003432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43233">
              <w:rPr>
                <w:sz w:val="20"/>
                <w:szCs w:val="20"/>
                <w:lang w:val="tr-TR" w:eastAsia="tr-TR"/>
              </w:rPr>
              <w:t xml:space="preserve"> Crompton, J. L. (1979). Motivations for pleasure vacation. </w:t>
            </w:r>
            <w:r w:rsidRPr="00343233">
              <w:rPr>
                <w:i/>
                <w:iCs/>
                <w:sz w:val="20"/>
                <w:szCs w:val="20"/>
                <w:lang w:val="tr-TR" w:eastAsia="tr-TR"/>
              </w:rPr>
              <w:t>Annals of Tourism Research, 6</w:t>
            </w:r>
            <w:r w:rsidRPr="00343233">
              <w:rPr>
                <w:sz w:val="20"/>
                <w:szCs w:val="20"/>
                <w:lang w:val="tr-TR" w:eastAsia="tr-TR"/>
              </w:rPr>
              <w:t>(4), 408–424.</w:t>
            </w:r>
          </w:p>
          <w:p w14:paraId="4587B6A7" w14:textId="77777777" w:rsidR="00343233" w:rsidRPr="00343233" w:rsidRDefault="00343233" w:rsidP="003432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76A4614" w14:textId="7979B980" w:rsidR="00343233" w:rsidRDefault="00343233" w:rsidP="003432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43233">
              <w:rPr>
                <w:sz w:val="20"/>
                <w:szCs w:val="20"/>
                <w:lang w:val="tr-TR" w:eastAsia="tr-TR"/>
              </w:rPr>
              <w:t xml:space="preserve"> Iso-Ahola, S. E. (1982). Toward a social psychological theory of tourism motivation: A rejoinder. </w:t>
            </w:r>
            <w:r w:rsidRPr="00343233">
              <w:rPr>
                <w:i/>
                <w:iCs/>
                <w:sz w:val="20"/>
                <w:szCs w:val="20"/>
                <w:lang w:val="tr-TR" w:eastAsia="tr-TR"/>
              </w:rPr>
              <w:t>Annals of Tourism Research, 9</w:t>
            </w:r>
            <w:r w:rsidRPr="00343233">
              <w:rPr>
                <w:sz w:val="20"/>
                <w:szCs w:val="20"/>
                <w:lang w:val="tr-TR" w:eastAsia="tr-TR"/>
              </w:rPr>
              <w:t>(2), 256–262.</w:t>
            </w:r>
          </w:p>
          <w:p w14:paraId="2AC68AA0" w14:textId="77777777" w:rsidR="00343233" w:rsidRPr="00343233" w:rsidRDefault="00343233" w:rsidP="003432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30F2C35" w14:textId="75BB16A2" w:rsidR="00343233" w:rsidRPr="00343233" w:rsidRDefault="00343233" w:rsidP="0034323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43233">
              <w:rPr>
                <w:sz w:val="20"/>
                <w:szCs w:val="20"/>
                <w:lang w:val="tr-TR" w:eastAsia="tr-TR"/>
              </w:rPr>
              <w:t xml:space="preserve">Pearce, P. L. (2005). </w:t>
            </w:r>
            <w:r w:rsidRPr="00343233">
              <w:rPr>
                <w:i/>
                <w:iCs/>
                <w:sz w:val="20"/>
                <w:szCs w:val="20"/>
                <w:lang w:val="tr-TR" w:eastAsia="tr-TR"/>
              </w:rPr>
              <w:t>Tourist behaviour: Themes and conceptual schemes</w:t>
            </w:r>
            <w:r w:rsidRPr="00343233">
              <w:rPr>
                <w:sz w:val="20"/>
                <w:szCs w:val="20"/>
                <w:lang w:val="tr-TR" w:eastAsia="tr-TR"/>
              </w:rPr>
              <w:t>. Clevedon: Channel View Publications.</w:t>
            </w:r>
          </w:p>
          <w:p w14:paraId="682AC5E2" w14:textId="36A9C6DC" w:rsidR="00615A81" w:rsidRPr="0023660D" w:rsidRDefault="00615A81"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348CFC4A"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Seyahat motivasyonuna giriş: Kavramlar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5CF9EBCE"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Turizmde motivasyon teorilerine genel bakış</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3B4BD801"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Maslow’un ihtiyaçlar hiyerarşisi ve turizm motivasyonları</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60AAF797"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Dann’ın “Push and Pull” modeli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18146031"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Plog’un turist tipolojisi ve kişilik temelli motivasyonlar</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08F8A9D5"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Psikolojik faktörler: Merak, macera, kendini gerçekleştirme</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8E342F2" w:rsidR="00615A81" w:rsidRPr="00B013C7" w:rsidRDefault="006F181D" w:rsidP="001866A0">
            <w:pPr>
              <w:rPr>
                <w:rFonts w:ascii="Calibri" w:hAnsi="Calibri" w:cs="Calibri"/>
                <w:color w:val="000000"/>
                <w:sz w:val="20"/>
                <w:szCs w:val="20"/>
                <w:lang w:val="tr-TR"/>
              </w:rPr>
            </w:pPr>
            <w:r w:rsidRPr="006F181D">
              <w:rPr>
                <w:rFonts w:ascii="Calibri" w:hAnsi="Calibri" w:cs="Calibri"/>
                <w:color w:val="000000"/>
                <w:sz w:val="20"/>
                <w:szCs w:val="20"/>
              </w:rPr>
              <w:t>Sosyolojik faktörler: Aile, arkadaş grupları, sosyal statü</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CE77AB3"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Kültürel motivasyonlar: Miras, dini inançlar, kültürel etkileşim</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7696FFA8"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Ekonomik faktörler ve seyahat karar süreçler</w:t>
            </w:r>
            <w:r>
              <w:rPr>
                <w:rFonts w:ascii="Calibri" w:hAnsi="Calibri" w:cs="Calibri"/>
                <w:color w:val="000000"/>
                <w:sz w:val="20"/>
                <w:szCs w:val="20"/>
              </w:rPr>
              <w:t>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086C770"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Sağlık, wellness ve gastronomi motivasyonları</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005EAD5"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Güncel eğilimler: Küreselleşme ve dijitalleşmenin etkileri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00D668AB"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Pandemi sonrası turizmde değişen seyahat motivasyonları</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3548DCDF"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Vaka çalışmaları: Farklı destinasyonlarda turist motivasyonları</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9C95582" w:rsidR="00615A81" w:rsidRPr="00B013C7" w:rsidRDefault="00263679" w:rsidP="001866A0">
            <w:pPr>
              <w:rPr>
                <w:rFonts w:ascii="Calibri" w:hAnsi="Calibri" w:cs="Calibri"/>
                <w:color w:val="000000"/>
                <w:sz w:val="20"/>
                <w:szCs w:val="20"/>
                <w:lang w:val="tr-TR"/>
              </w:rPr>
            </w:pPr>
            <w:r w:rsidRPr="00263679">
              <w:rPr>
                <w:rFonts w:ascii="Calibri" w:hAnsi="Calibri" w:cs="Calibri"/>
                <w:color w:val="000000"/>
                <w:sz w:val="20"/>
                <w:szCs w:val="20"/>
              </w:rPr>
              <w:t>Gelecekte seyahat motivasyonları: Yeni trendler ve öngörüler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92"/>
        <w:gridCol w:w="529"/>
        <w:gridCol w:w="529"/>
        <w:gridCol w:w="529"/>
        <w:gridCol w:w="529"/>
        <w:gridCol w:w="529"/>
        <w:gridCol w:w="556"/>
        <w:gridCol w:w="529"/>
        <w:gridCol w:w="535"/>
        <w:gridCol w:w="527"/>
        <w:gridCol w:w="527"/>
        <w:gridCol w:w="526"/>
        <w:gridCol w:w="526"/>
        <w:gridCol w:w="524"/>
      </w:tblGrid>
      <w:tr w:rsidR="00CA305F" w:rsidRPr="00B013C7" w14:paraId="183F7623" w14:textId="0DE93F33" w:rsidTr="00924C20">
        <w:tc>
          <w:tcPr>
            <w:tcW w:w="813"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924C20">
        <w:tc>
          <w:tcPr>
            <w:tcW w:w="813"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90"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924C20" w:rsidRPr="00B013C7" w14:paraId="23921B3B" w14:textId="69808223" w:rsidTr="00924C20">
        <w:tc>
          <w:tcPr>
            <w:tcW w:w="564" w:type="pct"/>
            <w:vMerge w:val="restart"/>
            <w:tcBorders>
              <w:top w:val="single" w:sz="4" w:space="0" w:color="auto"/>
              <w:left w:val="single" w:sz="4" w:space="0" w:color="auto"/>
              <w:right w:val="single" w:sz="4" w:space="0" w:color="auto"/>
            </w:tcBorders>
          </w:tcPr>
          <w:p w14:paraId="57D46C2B" w14:textId="77777777" w:rsidR="00924C20" w:rsidRDefault="00924C20"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24C20" w:rsidRPr="00B013C7" w:rsidRDefault="00924C20" w:rsidP="001866A0">
            <w:pPr>
              <w:rPr>
                <w:rFonts w:ascii="Calibri" w:hAnsi="Calibri" w:cs="Calibri"/>
                <w:sz w:val="20"/>
                <w:szCs w:val="20"/>
                <w:lang w:val="tr-TR"/>
              </w:rPr>
            </w:pPr>
            <w:r>
              <w:rPr>
                <w:rFonts w:ascii="Calibri" w:hAnsi="Calibri" w:cs="Calibri"/>
                <w:sz w:val="20"/>
                <w:szCs w:val="20"/>
                <w:lang w:val="tr-TR"/>
              </w:rPr>
              <w:t>Learning outcomes</w:t>
            </w:r>
          </w:p>
        </w:tc>
        <w:tc>
          <w:tcPr>
            <w:tcW w:w="248" w:type="pct"/>
            <w:tcBorders>
              <w:top w:val="single" w:sz="4" w:space="0" w:color="auto"/>
              <w:left w:val="single" w:sz="4" w:space="0" w:color="auto"/>
              <w:bottom w:val="single" w:sz="4" w:space="0" w:color="auto"/>
              <w:right w:val="single" w:sz="4" w:space="0" w:color="auto"/>
            </w:tcBorders>
          </w:tcPr>
          <w:p w14:paraId="2B013477"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209B853E"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31272E9" w14:textId="5C4F8191"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06AD4B78"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29165DC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5C9EDE8F"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CD9EC2C" w14:textId="344F1316"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F4635FD" w14:textId="7537DDF6"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E84822C" w14:textId="0D7AFC2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22D53B7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7C219D8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33CC727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245276" w14:textId="12F7239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0D73052C" w:rsidR="00924C20" w:rsidRPr="00B013C7" w:rsidRDefault="001D570E"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20D7852" w14:textId="059B7184"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1035CB95" w14:textId="59CDA214" w:rsidTr="00924C20">
        <w:tc>
          <w:tcPr>
            <w:tcW w:w="564" w:type="pct"/>
            <w:vMerge/>
            <w:tcBorders>
              <w:left w:val="single" w:sz="4" w:space="0" w:color="auto"/>
              <w:right w:val="single" w:sz="4" w:space="0" w:color="auto"/>
            </w:tcBorders>
          </w:tcPr>
          <w:p w14:paraId="372B64A0"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6C01ED3"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3DFB7449"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6EFD226" w14:textId="529F95B1"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5DC2B0" w14:textId="57211E2E"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2C8FA3E1"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2E2BF9E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47F0C85" w14:textId="6B9489DB"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4910450C" w14:textId="40E1338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66330BD6"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1B6C38B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4D48E596"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0C7063E0"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5FBAD627"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723559B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0CFAD43" w14:textId="5A3D314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211128D8" w14:textId="7A36C591" w:rsidTr="00924C20">
        <w:tc>
          <w:tcPr>
            <w:tcW w:w="564" w:type="pct"/>
            <w:vMerge/>
            <w:tcBorders>
              <w:left w:val="single" w:sz="4" w:space="0" w:color="auto"/>
              <w:right w:val="single" w:sz="4" w:space="0" w:color="auto"/>
            </w:tcBorders>
          </w:tcPr>
          <w:p w14:paraId="7ACFCE05"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11F8D2E"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3826529E"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BAC1892" w14:textId="626BFFF9"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71E8A41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0C2ED73" w14:textId="42673E90"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1C1E57D7"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4BA74630" w:rsidR="00924C20" w:rsidRPr="00B013C7" w:rsidRDefault="00100AAA" w:rsidP="001866A0">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26B24BC2" w14:textId="0C99C34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729A037" w14:textId="7C78C08B"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1DAC11F1"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189A073C"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6A9B63A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C9C35BE" w14:textId="2AF42984"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49AE6B96"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4650E7" w14:textId="5C69FF04"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5B11FEBE" w14:textId="7E9A5FE4" w:rsidTr="00924C20">
        <w:tc>
          <w:tcPr>
            <w:tcW w:w="564" w:type="pct"/>
            <w:vMerge/>
            <w:tcBorders>
              <w:left w:val="single" w:sz="4" w:space="0" w:color="auto"/>
              <w:right w:val="single" w:sz="4" w:space="0" w:color="auto"/>
            </w:tcBorders>
          </w:tcPr>
          <w:p w14:paraId="2A58B85E"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28A5B615"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2791E9FC"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2128243A" w:rsidR="00924C20" w:rsidRPr="00B013C7" w:rsidRDefault="001D570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2EFEB3B" w14:textId="05C61BE5"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9200DCE" w14:textId="26A09B7B"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37E67BD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22A8E488"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55FE646" w14:textId="0D7A674C"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635069CE"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553A76D0"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28392DEA"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E1270CA" w14:textId="74D0C020"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1BB8498" w14:textId="478D685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274CF9B8"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35DB3F4" w14:textId="07ABED9D"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37C5093A" w14:textId="3CCD5083" w:rsidTr="00924C20">
        <w:tc>
          <w:tcPr>
            <w:tcW w:w="564" w:type="pct"/>
            <w:vMerge/>
            <w:tcBorders>
              <w:left w:val="single" w:sz="4" w:space="0" w:color="auto"/>
              <w:right w:val="single" w:sz="4" w:space="0" w:color="auto"/>
            </w:tcBorders>
          </w:tcPr>
          <w:p w14:paraId="5C66ADC4"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A2523DF"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6993E843"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5AAFB1C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5E16CA2C"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089447A7"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3FA4095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1C6015" w14:textId="67B49F4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037C54D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CF5A7F4" w14:textId="70DB0838"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48150FCC"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28B7668" w14:textId="632B3C06"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41668299"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4964BD3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048AD1A5"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B968643" w14:textId="73B88F7E"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363824E6" w14:textId="77777777" w:rsidTr="00924C20">
        <w:tc>
          <w:tcPr>
            <w:tcW w:w="564" w:type="pct"/>
            <w:vMerge/>
            <w:tcBorders>
              <w:left w:val="single" w:sz="4" w:space="0" w:color="auto"/>
              <w:bottom w:val="single" w:sz="4" w:space="0" w:color="auto"/>
              <w:right w:val="single" w:sz="4" w:space="0" w:color="auto"/>
            </w:tcBorders>
          </w:tcPr>
          <w:p w14:paraId="0A61EE38"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9FC9E9A" w14:textId="6D7CD992" w:rsidR="00924C20" w:rsidRPr="00B013C7" w:rsidRDefault="00924C20" w:rsidP="001866A0">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734F7BD3" w:rsidR="00924C20" w:rsidRPr="00B013C7" w:rsidRDefault="00100AAA"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91E9843" w14:textId="0E413587"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5C43E1F" w14:textId="3C59B4FC"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014E56A2"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191BE1D6"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7CC027D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06A728C3"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AD43835" w14:textId="4806179F"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45229F15"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F75AD59" w14:textId="46BC59E3" w:rsidR="00924C20" w:rsidRPr="00B013C7" w:rsidRDefault="00F1602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5087EFD8" w14:textId="1ED38304"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A091A5F" w14:textId="1BC31B71"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021E673D" w:rsidR="00924C20" w:rsidRPr="00B013C7" w:rsidRDefault="001D570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481E4EC" w14:textId="1C71D643"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lastRenderedPageBreak/>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02934" w14:textId="77777777" w:rsidR="00926500" w:rsidRDefault="00926500" w:rsidP="008200DD">
      <w:r>
        <w:separator/>
      </w:r>
    </w:p>
  </w:endnote>
  <w:endnote w:type="continuationSeparator" w:id="0">
    <w:p w14:paraId="1B17DABE" w14:textId="77777777" w:rsidR="00926500" w:rsidRDefault="0092650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2160" w14:textId="77777777" w:rsidR="00926500" w:rsidRDefault="00926500" w:rsidP="008200DD">
      <w:r>
        <w:separator/>
      </w:r>
    </w:p>
  </w:footnote>
  <w:footnote w:type="continuationSeparator" w:id="0">
    <w:p w14:paraId="7FE957CE" w14:textId="77777777" w:rsidR="00926500" w:rsidRDefault="00926500"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0E0B43"/>
    <w:multiLevelType w:val="hybridMultilevel"/>
    <w:tmpl w:val="75BC3A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EC25E51"/>
    <w:multiLevelType w:val="hybridMultilevel"/>
    <w:tmpl w:val="7BCCACC6"/>
    <w:lvl w:ilvl="0" w:tplc="1BACFFAE">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02B6225"/>
    <w:multiLevelType w:val="hybridMultilevel"/>
    <w:tmpl w:val="C6E0F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DE45BF0"/>
    <w:multiLevelType w:val="hybridMultilevel"/>
    <w:tmpl w:val="3C8C3098"/>
    <w:lvl w:ilvl="0" w:tplc="298E8288">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09251514">
    <w:abstractNumId w:val="3"/>
  </w:num>
  <w:num w:numId="2" w16cid:durableId="1794977541">
    <w:abstractNumId w:val="0"/>
  </w:num>
  <w:num w:numId="3" w16cid:durableId="1437403267">
    <w:abstractNumId w:val="2"/>
  </w:num>
  <w:num w:numId="4" w16cid:durableId="1650747746">
    <w:abstractNumId w:val="1"/>
  </w:num>
  <w:num w:numId="5" w16cid:durableId="254368547">
    <w:abstractNumId w:val="4"/>
  </w:num>
  <w:num w:numId="6" w16cid:durableId="1310476775">
    <w:abstractNumId w:val="5"/>
  </w:num>
  <w:num w:numId="7" w16cid:durableId="227502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E7D33"/>
    <w:rsid w:val="000F781D"/>
    <w:rsid w:val="00100AAA"/>
    <w:rsid w:val="00102B26"/>
    <w:rsid w:val="00154FD6"/>
    <w:rsid w:val="001866A0"/>
    <w:rsid w:val="001D570E"/>
    <w:rsid w:val="00210DC7"/>
    <w:rsid w:val="002251B4"/>
    <w:rsid w:val="0023660D"/>
    <w:rsid w:val="002452E7"/>
    <w:rsid w:val="00263679"/>
    <w:rsid w:val="002C4E32"/>
    <w:rsid w:val="002E117A"/>
    <w:rsid w:val="00312C9D"/>
    <w:rsid w:val="00343233"/>
    <w:rsid w:val="003D5955"/>
    <w:rsid w:val="003E67AB"/>
    <w:rsid w:val="00407D60"/>
    <w:rsid w:val="004375A2"/>
    <w:rsid w:val="00446997"/>
    <w:rsid w:val="004D28AA"/>
    <w:rsid w:val="004F0AD4"/>
    <w:rsid w:val="00547A04"/>
    <w:rsid w:val="005A5563"/>
    <w:rsid w:val="005B1C41"/>
    <w:rsid w:val="00615A81"/>
    <w:rsid w:val="0063760D"/>
    <w:rsid w:val="006D4AC6"/>
    <w:rsid w:val="006D5BEC"/>
    <w:rsid w:val="006E2F61"/>
    <w:rsid w:val="006E56E0"/>
    <w:rsid w:val="006F181D"/>
    <w:rsid w:val="00714032"/>
    <w:rsid w:val="007169FD"/>
    <w:rsid w:val="0080661A"/>
    <w:rsid w:val="008200DD"/>
    <w:rsid w:val="00853D18"/>
    <w:rsid w:val="0086090E"/>
    <w:rsid w:val="00860E33"/>
    <w:rsid w:val="00897B29"/>
    <w:rsid w:val="008B03F2"/>
    <w:rsid w:val="008C03E5"/>
    <w:rsid w:val="009208EF"/>
    <w:rsid w:val="00924C20"/>
    <w:rsid w:val="00926500"/>
    <w:rsid w:val="0093342F"/>
    <w:rsid w:val="00950BE9"/>
    <w:rsid w:val="00955ED2"/>
    <w:rsid w:val="0096354D"/>
    <w:rsid w:val="009A6F51"/>
    <w:rsid w:val="009E5605"/>
    <w:rsid w:val="00A1739D"/>
    <w:rsid w:val="00A2414A"/>
    <w:rsid w:val="00A65C12"/>
    <w:rsid w:val="00AC4531"/>
    <w:rsid w:val="00B41AE5"/>
    <w:rsid w:val="00BF55B9"/>
    <w:rsid w:val="00C1474C"/>
    <w:rsid w:val="00C17A6A"/>
    <w:rsid w:val="00CA305F"/>
    <w:rsid w:val="00CA378E"/>
    <w:rsid w:val="00CB0EFF"/>
    <w:rsid w:val="00D3484A"/>
    <w:rsid w:val="00D52BA4"/>
    <w:rsid w:val="00D81DD3"/>
    <w:rsid w:val="00DB29ED"/>
    <w:rsid w:val="00DC1973"/>
    <w:rsid w:val="00DF43BB"/>
    <w:rsid w:val="00E929DA"/>
    <w:rsid w:val="00EB0F90"/>
    <w:rsid w:val="00ED1B3A"/>
    <w:rsid w:val="00F1602E"/>
    <w:rsid w:val="00FC1669"/>
    <w:rsid w:val="00FC49CB"/>
    <w:rsid w:val="00FC4E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1472</Words>
  <Characters>8392</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20</cp:revision>
  <dcterms:created xsi:type="dcterms:W3CDTF">2025-08-29T08:02:00Z</dcterms:created>
  <dcterms:modified xsi:type="dcterms:W3CDTF">2025-09-01T11:43:00Z</dcterms:modified>
</cp:coreProperties>
</file>